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Ejemplo de plan de aula: Ciencias Naturales para 5.º</w:t>
      </w:r>
    </w:p>
    <w:p>
      <w:r>
        <w:rPr>
          <w:b w:val="0"/>
        </w:rPr>
        <w:t xml:space="preserve">El siguiente plan es un </w:t>
      </w:r>
      <w:r>
        <w:rPr>
          <w:b/>
        </w:rPr>
        <w:t>ejemplo didáctico editable</w:t>
      </w:r>
      <w:r>
        <w:rPr>
          <w:b w:val="0"/>
        </w:rPr>
        <w:t>. El objetivo, las actividades y los criterios son decisiones de aula, no citas de los EBC.</w:t>
      </w:r>
    </w:p>
    <w:p>
      <w:pPr>
        <w:pStyle w:val="Heading1"/>
      </w:pPr>
      <w:r>
        <w:t>Datos del plan</w:t>
      </w:r>
    </w:p>
    <w:p>
      <w:pPr>
        <w:pStyle w:val="ListBullet"/>
      </w:pPr>
      <w:r>
        <w:rPr>
          <w:b/>
        </w:rPr>
        <w:t>Área:</w:t>
      </w:r>
      <w:r>
        <w:rPr>
          <w:b w:val="0"/>
        </w:rPr>
        <w:t xml:space="preserve"> Ciencias Naturales</w:t>
      </w:r>
    </w:p>
    <w:p>
      <w:pPr>
        <w:pStyle w:val="ListBullet"/>
      </w:pPr>
      <w:r>
        <w:rPr>
          <w:b/>
        </w:rPr>
        <w:t>Grado:</w:t>
      </w:r>
      <w:r>
        <w:rPr>
          <w:b w:val="0"/>
        </w:rPr>
        <w:t xml:space="preserve"> 5.º</w:t>
      </w:r>
    </w:p>
    <w:p>
      <w:pPr>
        <w:pStyle w:val="ListBullet"/>
      </w:pPr>
      <w:r>
        <w:rPr>
          <w:b/>
        </w:rPr>
        <w:t>Grupo de grados EBC:</w:t>
      </w:r>
      <w:r>
        <w:rPr>
          <w:b w:val="0"/>
        </w:rPr>
        <w:t xml:space="preserve"> 4.º a 5.º</w:t>
      </w:r>
    </w:p>
    <w:p>
      <w:pPr>
        <w:pStyle w:val="ListBullet"/>
      </w:pPr>
      <w:r>
        <w:rPr>
          <w:b/>
        </w:rPr>
        <w:t>Tema de trabajo:</w:t>
      </w:r>
      <w:r>
        <w:rPr>
          <w:b w:val="0"/>
        </w:rPr>
        <w:t xml:space="preserve"> relaciones entre seres vivos en un ecosistema cercano</w:t>
      </w:r>
    </w:p>
    <w:p>
      <w:pPr>
        <w:pStyle w:val="ListBullet"/>
      </w:pPr>
      <w:r>
        <w:rPr>
          <w:b/>
        </w:rPr>
        <w:t>Duración:</w:t>
      </w:r>
      <w:r>
        <w:rPr>
          <w:b w:val="0"/>
        </w:rPr>
        <w:t xml:space="preserve"> dos sesiones de 55 minutos</w:t>
      </w:r>
    </w:p>
    <w:p>
      <w:pPr>
        <w:pStyle w:val="ListBullet"/>
      </w:pPr>
      <w:r>
        <w:rPr>
          <w:b/>
        </w:rPr>
        <w:t>Referente EBC:</w:t>
      </w:r>
      <w:r>
        <w:rPr>
          <w:b w:val="0"/>
        </w:rPr>
        <w:t xml:space="preserve"> pegar aquí el texto exacto que el docente haya verificado en los EBC de Ciencias Naturales para 4.º a 5.º</w:t>
      </w:r>
    </w:p>
    <w:p>
      <w:pPr>
        <w:pStyle w:val="ListBullet"/>
      </w:pPr>
      <w:r>
        <w:rPr>
          <w:b/>
        </w:rPr>
        <w:t>Objetivo de aula:</w:t>
      </w:r>
      <w:r>
        <w:rPr>
          <w:b w:val="0"/>
        </w:rPr>
        <w:t xml:space="preserve"> al finalizar la segunda sesión, cada equipo representará una relación alimentaria de un ecosistema cercano y explicará oralmente qué podría ocurrir si uno de sus componentes disminuyera.</w:t>
      </w:r>
    </w:p>
    <w:p>
      <w:pPr>
        <w:pStyle w:val="ListBullet"/>
      </w:pPr>
      <w:r>
        <w:rPr>
          <w:b/>
        </w:rPr>
        <w:t>Evidencia principal:</w:t>
      </w:r>
      <w:r>
        <w:rPr>
          <w:b w:val="0"/>
        </w:rPr>
        <w:t xml:space="preserve"> diagrama comentado y explicación oral breve</w:t>
      </w:r>
    </w:p>
    <w:p>
      <w:pPr>
        <w:pStyle w:val="Heading1"/>
      </w:pPr>
      <w:r>
        <w:t>Sesión 1: observar y construir relaciones</w:t>
      </w:r>
    </w:p>
    <w:p>
      <w:r>
        <w:rPr>
          <w:b/>
        </w:rPr>
        <w:t>Apertura, 10 minutos.</w:t>
      </w:r>
      <w:r>
        <w:rPr>
          <w:b w:val="0"/>
        </w:rPr>
        <w:t xml:space="preserve"> Presenta cuatro imágenes de organismos que puedan encontrarse en un mismo entorno. Pide al grupo que responda por escrito: “¿Cómo podrían estar relacionados?”. Recoge dos o tres hipótesis sin corregirlas todavía.</w:t>
      </w:r>
    </w:p>
    <w:p>
      <w:r>
        <w:rPr>
          <w:b/>
        </w:rPr>
        <w:t>Exploración guiada, 15 minutos.</w:t>
      </w:r>
      <w:r>
        <w:rPr>
          <w:b w:val="0"/>
        </w:rPr>
        <w:t xml:space="preserve"> En parejas, los estudiantes clasifican tarjetas de organismos como productores, consumidores o descomponedores. Si esos términos aún no se han trabajado, entrega una definición breve y un ejemplo, no la respuesta completa.</w:t>
      </w:r>
    </w:p>
    <w:p>
      <w:r>
        <w:rPr>
          <w:b/>
        </w:rPr>
        <w:t>Construcción, 25 minutos.</w:t>
      </w:r>
      <w:r>
        <w:rPr>
          <w:b w:val="0"/>
        </w:rPr>
        <w:t xml:space="preserve"> Cada equipo recibe entre seis y ocho tarjetas. Debe ordenarlas, trazar flechas y justificar qué representa cada conexión. El docente circula con tres preguntas: “¿Qué obtiene este organismo?”, “¿De dónde lo obtiene?” y “¿Qué evidencia respalda esa relación?”.</w:t>
      </w:r>
    </w:p>
    <w:p>
      <w:r>
        <w:rPr>
          <w:b/>
        </w:rPr>
        <w:t>Cierre, 5 minutos.</w:t>
      </w:r>
      <w:r>
        <w:rPr>
          <w:b w:val="0"/>
        </w:rPr>
        <w:t xml:space="preserve"> Cada estudiante entrega una frase: “Una relación que antes no veía y ahora puedo explicar es…”. Estas respuestas sirven para decidir qué aclarar al comenzar la segunda sesión.</w:t>
      </w:r>
    </w:p>
    <w:p>
      <w:pPr>
        <w:pStyle w:val="Heading1"/>
      </w:pPr>
      <w:r>
        <w:t>Sesión 2: explicar cambios en el sistema</w:t>
      </w:r>
    </w:p>
    <w:p>
      <w:r>
        <w:rPr>
          <w:b/>
        </w:rPr>
        <w:t>Reactivación, 8 minutos.</w:t>
      </w:r>
      <w:r>
        <w:rPr>
          <w:b w:val="0"/>
        </w:rPr>
        <w:t xml:space="preserve"> Compara dos respuestas anónimas de la salida anterior. El grupo identifica cuál explica una relación y cuál solo nombra organismos.</w:t>
      </w:r>
    </w:p>
    <w:p>
      <w:r>
        <w:rPr>
          <w:b/>
        </w:rPr>
        <w:t>Situación de análisis, 12 minutos.</w:t>
      </w:r>
      <w:r>
        <w:rPr>
          <w:b w:val="0"/>
        </w:rPr>
        <w:t xml:space="preserve"> Plantea un cambio concreto: disminuye uno de los organismos del diagrama. Cada equipo predice dos posibles consecuencias y marca con un color las conexiones afectadas.</w:t>
      </w:r>
    </w:p>
    <w:p>
      <w:r>
        <w:rPr>
          <w:b/>
        </w:rPr>
        <w:t>Producto final, 25 minutos.</w:t>
      </w:r>
      <w:r>
        <w:rPr>
          <w:b w:val="0"/>
        </w:rPr>
        <w:t xml:space="preserve"> Los equipos corrigen el diagrama y preparan una explicación oral de dos minutos. Deben nombrar los componentes, describir al menos dos relaciones y justificar una consecuencia del cambio propuesto.</w:t>
      </w:r>
    </w:p>
    <w:p>
      <w:r>
        <w:rPr>
          <w:b/>
        </w:rPr>
        <w:t>Cierre y autoevaluación, 10 minutos.</w:t>
      </w:r>
      <w:r>
        <w:rPr>
          <w:b w:val="0"/>
        </w:rPr>
        <w:t xml:space="preserve"> Después de escuchar a otro equipo, cada estudiante completa esta frase: “Nuestra explicación es clara porque…; todavía debemos revisar…”. El docente conserva el diagrama y la autoevaluación como evidencias complementarias.</w:t>
      </w:r>
    </w:p>
    <w:p>
      <w:pPr>
        <w:pStyle w:val="Heading1"/>
      </w:pPr>
      <w:r>
        <w:t>Criterios de valoración del ejemplo</w:t>
      </w:r>
    </w:p>
    <w:p>
      <w:r>
        <w:rPr>
          <w:b w:val="0"/>
        </w:rPr>
        <w:t>Una escala breve evita convertir la revisión en un examen adicional.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2835"/>
        <w:gridCol w:w="2835"/>
        <w:gridCol w:w="2835"/>
      </w:tblGrid>
      <w:tr>
        <w:trPr>
          <w:tblHeader w:val="true"/>
        </w:trPr>
        <w:tc>
          <w:tcPr>
            <w:tcW w:type="dxa" w:w="1701"/>
            <w:shd w:val="clear" w:color="auto" w:fill="EAF1F8"/>
          </w:tcPr>
          <w:p>
            <w:r>
              <w:rPr>
                <w:b/>
                <w:color w:val="1F4D78"/>
                <w:sz w:val="18"/>
              </w:rPr>
              <w:t>Criterio</w:t>
            </w:r>
          </w:p>
        </w:tc>
        <w:tc>
          <w:tcPr>
            <w:tcW w:type="dxa" w:w="2835"/>
            <w:shd w:val="clear" w:color="auto" w:fill="EAF1F8"/>
          </w:tcPr>
          <w:p>
            <w:r>
              <w:rPr>
                <w:b/>
                <w:color w:val="1F4D78"/>
                <w:sz w:val="18"/>
              </w:rPr>
              <w:t>Logrado</w:t>
            </w:r>
          </w:p>
        </w:tc>
        <w:tc>
          <w:tcPr>
            <w:tcW w:type="dxa" w:w="2835"/>
            <w:shd w:val="clear" w:color="auto" w:fill="EAF1F8"/>
          </w:tcPr>
          <w:p>
            <w:r>
              <w:rPr>
                <w:b/>
                <w:color w:val="1F4D78"/>
                <w:sz w:val="18"/>
              </w:rPr>
              <w:t>En proceso</w:t>
            </w:r>
          </w:p>
        </w:tc>
        <w:tc>
          <w:tcPr>
            <w:tcW w:type="dxa" w:w="2835"/>
            <w:shd w:val="clear" w:color="auto" w:fill="EAF1F8"/>
          </w:tcPr>
          <w:p>
            <w:r>
              <w:rPr>
                <w:b/>
                <w:color w:val="1F4D78"/>
                <w:sz w:val="18"/>
              </w:rPr>
              <w:t>Requiere apoyo</w:t>
            </w:r>
          </w:p>
        </w:tc>
      </w:tr>
      <w:tr>
        <w:tc>
          <w:tcPr>
            <w:tcW w:type="dxa" w:w="1701"/>
          </w:tcPr>
          <w:p>
            <w:r>
              <w:rPr>
                <w:b/>
                <w:sz w:val="19"/>
              </w:rPr>
              <w:t>Representación</w:t>
            </w:r>
          </w:p>
        </w:tc>
        <w:tc>
          <w:tcPr>
            <w:tcW w:type="dxa" w:w="2835"/>
          </w:tcPr>
          <w:p>
            <w:r>
              <w:rPr>
                <w:b w:val="0"/>
                <w:sz w:val="18"/>
              </w:rPr>
              <w:t>Las conexiones del diagrama son coherentes y se entienden</w:t>
            </w:r>
          </w:p>
        </w:tc>
        <w:tc>
          <w:tcPr>
            <w:tcW w:type="dxa" w:w="2835"/>
          </w:tcPr>
          <w:p>
            <w:r>
              <w:rPr>
                <w:b w:val="0"/>
                <w:sz w:val="18"/>
              </w:rPr>
              <w:t>Hay una conexión dudosa o sin justificar</w:t>
            </w:r>
          </w:p>
        </w:tc>
        <w:tc>
          <w:tcPr>
            <w:tcW w:type="dxa" w:w="2835"/>
          </w:tcPr>
          <w:p>
            <w:r>
              <w:rPr>
                <w:b w:val="0"/>
                <w:sz w:val="18"/>
              </w:rPr>
              <w:t>Las conexiones no permiten interpretar la relación</w:t>
            </w:r>
          </w:p>
        </w:tc>
      </w:tr>
      <w:tr>
        <w:tc>
          <w:tcPr>
            <w:tcW w:type="dxa" w:w="1701"/>
          </w:tcPr>
          <w:p>
            <w:r>
              <w:rPr>
                <w:b/>
                <w:sz w:val="19"/>
              </w:rPr>
              <w:t>Explicación</w:t>
            </w:r>
          </w:p>
        </w:tc>
        <w:tc>
          <w:tcPr>
            <w:tcW w:type="dxa" w:w="2835"/>
          </w:tcPr>
          <w:p>
            <w:r>
              <w:rPr>
                <w:b w:val="0"/>
                <w:sz w:val="18"/>
              </w:rPr>
              <w:t>Describe dos relaciones con vocabulario científico comprensible</w:t>
            </w:r>
          </w:p>
        </w:tc>
        <w:tc>
          <w:tcPr>
            <w:tcW w:type="dxa" w:w="2835"/>
          </w:tcPr>
          <w:p>
            <w:r>
              <w:rPr>
                <w:b w:val="0"/>
                <w:sz w:val="18"/>
              </w:rPr>
              <w:t>Describe relaciones, pero la justificación es parcial</w:t>
            </w:r>
          </w:p>
        </w:tc>
        <w:tc>
          <w:tcPr>
            <w:tcW w:type="dxa" w:w="2835"/>
          </w:tcPr>
          <w:p>
            <w:r>
              <w:rPr>
                <w:b w:val="0"/>
                <w:sz w:val="18"/>
              </w:rPr>
              <w:t>Nombra elementos sin explicar cómo se relacionan</w:t>
            </w:r>
          </w:p>
        </w:tc>
      </w:tr>
      <w:tr>
        <w:tc>
          <w:tcPr>
            <w:tcW w:type="dxa" w:w="1701"/>
          </w:tcPr>
          <w:p>
            <w:r>
              <w:rPr>
                <w:b/>
                <w:sz w:val="19"/>
              </w:rPr>
              <w:t>Predicción</w:t>
            </w:r>
          </w:p>
        </w:tc>
        <w:tc>
          <w:tcPr>
            <w:tcW w:type="dxa" w:w="2835"/>
          </w:tcPr>
          <w:p>
            <w:r>
              <w:rPr>
                <w:b w:val="0"/>
                <w:sz w:val="18"/>
              </w:rPr>
              <w:t>Relaciona el cambio con una consecuencia plausible</w:t>
            </w:r>
          </w:p>
        </w:tc>
        <w:tc>
          <w:tcPr>
            <w:tcW w:type="dxa" w:w="2835"/>
          </w:tcPr>
          <w:p>
            <w:r>
              <w:rPr>
                <w:b w:val="0"/>
                <w:sz w:val="18"/>
              </w:rPr>
              <w:t>Propone una consecuencia sin desarrollar la relación</w:t>
            </w:r>
          </w:p>
        </w:tc>
        <w:tc>
          <w:tcPr>
            <w:tcW w:type="dxa" w:w="2835"/>
          </w:tcPr>
          <w:p>
            <w:r>
              <w:rPr>
                <w:b w:val="0"/>
                <w:sz w:val="18"/>
              </w:rPr>
              <w:t>La consecuencia no se conecta con el cambio</w:t>
            </w:r>
          </w:p>
        </w:tc>
      </w:tr>
      <w:tr>
        <w:tc>
          <w:tcPr>
            <w:tcW w:type="dxa" w:w="1701"/>
          </w:tcPr>
          <w:p>
            <w:r>
              <w:rPr>
                <w:b/>
                <w:sz w:val="19"/>
              </w:rPr>
              <w:t>Comunicación</w:t>
            </w:r>
          </w:p>
        </w:tc>
        <w:tc>
          <w:tcPr>
            <w:tcW w:type="dxa" w:w="2835"/>
          </w:tcPr>
          <w:p>
            <w:r>
              <w:rPr>
                <w:b w:val="0"/>
                <w:sz w:val="18"/>
              </w:rPr>
              <w:t>El equipo usa el diagrama como apoyo y distribuye la intervención</w:t>
            </w:r>
          </w:p>
        </w:tc>
        <w:tc>
          <w:tcPr>
            <w:tcW w:type="dxa" w:w="2835"/>
          </w:tcPr>
          <w:p>
            <w:r>
              <w:rPr>
                <w:b w:val="0"/>
                <w:sz w:val="18"/>
              </w:rPr>
              <w:t>La explicación se entiende con ayuda del docente</w:t>
            </w:r>
          </w:p>
        </w:tc>
        <w:tc>
          <w:tcPr>
            <w:tcW w:type="dxa" w:w="2835"/>
          </w:tcPr>
          <w:p>
            <w:r>
              <w:rPr>
                <w:b w:val="0"/>
                <w:sz w:val="18"/>
              </w:rPr>
              <w:t>La explicación queda incompleta o depende de leer el texto</w:t>
            </w:r>
          </w:p>
        </w:tc>
      </w:tr>
    </w:tbl>
    <w:p>
      <w:r>
        <w:rPr>
          <w:b w:val="0"/>
          <w:color w:val="595959"/>
          <w:sz w:val="17"/>
        </w:rPr>
        <w:t>Estos criterios evalúan la evidencia del ejemplo. No son una escala oficial del MEN ni un código EBC.</w:t>
      </w:r>
    </w:p>
    <w:p>
      <w:pPr>
        <w:pStyle w:val="Heading1"/>
      </w:pPr>
      <w:r>
        <w:t>Modelo ficticio de balance del módulo</w:t>
      </w:r>
    </w:p>
    <w:p>
      <w:r>
        <w:rPr>
          <w:b w:val="0"/>
        </w:rPr>
        <w:t>Este registro es un modelo ficticio y adaptable. No relata una clase ya realizada ni constituye una obligación nacional.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54"/>
        <w:gridCol w:w="4025"/>
        <w:gridCol w:w="4025"/>
      </w:tblGrid>
      <w:tr>
        <w:trPr>
          <w:tblHeader w:val="true"/>
        </w:trPr>
        <w:tc>
          <w:tcPr>
            <w:tcW w:type="dxa" w:w="2154"/>
            <w:shd w:val="clear" w:color="auto" w:fill="EAF1F8"/>
          </w:tcPr>
          <w:p>
            <w:r>
              <w:rPr>
                <w:b/>
                <w:color w:val="1F4D78"/>
                <w:sz w:val="18"/>
              </w:rPr>
              <w:t>Elemento</w:t>
            </w:r>
          </w:p>
        </w:tc>
        <w:tc>
          <w:tcPr>
            <w:tcW w:type="dxa" w:w="4025"/>
            <w:shd w:val="clear" w:color="auto" w:fill="EAF1F8"/>
          </w:tcPr>
          <w:p>
            <w:r>
              <w:rPr>
                <w:b/>
                <w:color w:val="1F4D78"/>
                <w:sz w:val="18"/>
              </w:rPr>
              <w:t>Registro posible</w:t>
            </w:r>
          </w:p>
        </w:tc>
        <w:tc>
          <w:tcPr>
            <w:tcW w:type="dxa" w:w="4025"/>
            <w:shd w:val="clear" w:color="auto" w:fill="EAF1F8"/>
          </w:tcPr>
          <w:p>
            <w:r>
              <w:rPr>
                <w:b/>
                <w:color w:val="1F4D78"/>
                <w:sz w:val="18"/>
              </w:rPr>
              <w:t>Decisión siguiente</w:t>
            </w:r>
          </w:p>
        </w:tc>
      </w:tr>
      <w:tr>
        <w:tc>
          <w:tcPr>
            <w:tcW w:type="dxa" w:w="2154"/>
          </w:tcPr>
          <w:p>
            <w:r>
              <w:rPr>
                <w:b/>
                <w:sz w:val="19"/>
              </w:rPr>
              <w:t>Prueba de aprendizaje</w:t>
            </w:r>
          </w:p>
        </w:tc>
        <w:tc>
          <w:tcPr>
            <w:tcW w:type="dxa" w:w="4025"/>
          </w:tcPr>
          <w:p>
            <w:r>
              <w:rPr>
                <w:b w:val="0"/>
                <w:sz w:val="18"/>
              </w:rPr>
              <w:t>La mayoría representa dos relaciones del ecosistema y explica una consecuencia del cambio</w:t>
            </w:r>
          </w:p>
        </w:tc>
        <w:tc>
          <w:tcPr>
            <w:tcW w:type="dxa" w:w="4025"/>
          </w:tcPr>
          <w:p>
            <w:r>
              <w:rPr>
                <w:b w:val="0"/>
                <w:sz w:val="18"/>
              </w:rPr>
              <w:t>Mantener el diagrama como apoyo para la siguiente explicación</w:t>
            </w:r>
          </w:p>
        </w:tc>
      </w:tr>
      <w:tr>
        <w:tc>
          <w:tcPr>
            <w:tcW w:type="dxa" w:w="2154"/>
          </w:tcPr>
          <w:p>
            <w:r>
              <w:rPr>
                <w:b/>
                <w:sz w:val="19"/>
              </w:rPr>
              <w:t>Dificultad pendiente</w:t>
            </w:r>
          </w:p>
        </w:tc>
        <w:tc>
          <w:tcPr>
            <w:tcW w:type="dxa" w:w="4025"/>
          </w:tcPr>
          <w:p>
            <w:r>
              <w:rPr>
                <w:b w:val="0"/>
                <w:sz w:val="18"/>
              </w:rPr>
              <w:t>Algunos equipos trazan flechas, pero no justifican qué obtiene cada organismo</w:t>
            </w:r>
          </w:p>
        </w:tc>
        <w:tc>
          <w:tcPr>
            <w:tcW w:type="dxa" w:w="4025"/>
          </w:tcPr>
          <w:p>
            <w:r>
              <w:rPr>
                <w:b w:val="0"/>
                <w:sz w:val="18"/>
              </w:rPr>
              <w:t>Retomar una relación con preguntas guía y un ejemplo visual</w:t>
            </w:r>
          </w:p>
        </w:tc>
      </w:tr>
      <w:tr>
        <w:tc>
          <w:tcPr>
            <w:tcW w:type="dxa" w:w="2154"/>
          </w:tcPr>
          <w:p>
            <w:r>
              <w:rPr>
                <w:b/>
                <w:sz w:val="19"/>
              </w:rPr>
              <w:t>Refuerzo</w:t>
            </w:r>
          </w:p>
        </w:tc>
        <w:tc>
          <w:tcPr>
            <w:tcW w:type="dxa" w:w="4025"/>
          </w:tcPr>
          <w:p>
            <w:r>
              <w:rPr>
                <w:b w:val="0"/>
                <w:sz w:val="18"/>
              </w:rPr>
              <w:t>Reconstruir un diagrama más pequeño en parejas y justificar una sola conexión antes de ampliar</w:t>
            </w:r>
          </w:p>
        </w:tc>
        <w:tc>
          <w:tcPr>
            <w:tcW w:type="dxa" w:w="4025"/>
          </w:tcPr>
          <w:p>
            <w:r>
              <w:rPr>
                <w:b w:val="0"/>
                <w:sz w:val="18"/>
              </w:rPr>
              <w:t>Comprobar si la explicación incorpora evidencia</w:t>
            </w:r>
          </w:p>
        </w:tc>
      </w:tr>
      <w:tr>
        <w:tc>
          <w:tcPr>
            <w:tcW w:type="dxa" w:w="2154"/>
          </w:tcPr>
          <w:p>
            <w:r>
              <w:rPr>
                <w:b/>
                <w:sz w:val="19"/>
              </w:rPr>
              <w:t>Continuidad con el equipo</w:t>
            </w:r>
          </w:p>
        </w:tc>
        <w:tc>
          <w:tcPr>
            <w:tcW w:type="dxa" w:w="4025"/>
          </w:tcPr>
          <w:p>
            <w:r>
              <w:rPr>
                <w:b w:val="0"/>
                <w:sz w:val="18"/>
              </w:rPr>
              <w:t>Compartir con el equipo docente una muestra anónima y el ajuste previsto</w:t>
            </w:r>
          </w:p>
        </w:tc>
        <w:tc>
          <w:tcPr>
            <w:tcW w:type="dxa" w:w="4025"/>
          </w:tcPr>
          <w:p>
            <w:r>
              <w:rPr>
                <w:b w:val="0"/>
                <w:sz w:val="18"/>
              </w:rPr>
              <w:t>Coordinar la continuidad con el plan de estudios del establecimiento</w:t>
            </w:r>
          </w:p>
        </w:tc>
      </w:tr>
    </w:tbl>
    <w:p>
      <w:r>
        <w:rPr>
          <w:b/>
          <w:color w:val="595959"/>
          <w:sz w:val="17"/>
        </w:rPr>
        <w:t>Fuente nacional:</w:t>
      </w:r>
      <w:r>
        <w:rPr>
          <w:b w:val="0"/>
          <w:color w:val="595959"/>
          <w:sz w:val="17"/>
        </w:rPr>
        <w:t xml:space="preserve"> EBC del MEN, edición 2006.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5"/>
      </w:rPr>
      <w:t xml:space="preserve">Material de trabajo de Creaclases. No es un documento oficial del MEN: ajústalo al plan de estudios de tu institución. creaclases.com/blog/co-plan-de-aula-ejemplo · Página </w:t>
    </w: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color w:val="11111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1F4D7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eastAsia="Arial" w:cs="Arial"/>
      <w:b/>
      <w:color w:val="1F4D78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Ejemplo de plan de aula: Ciencias Naturales para 5.º</dc:title>
  <dc:subject>Ejemplo didáctico de plan de aula, Ciencias Naturales 5.º (Colombia, EBC del MEN 2006)</dc:subject>
  <dc:creator>Creaclases</dc:creator>
  <cp:keywords>plan de aula, Colombia, EBC</cp:keywords>
  <dc:description/>
  <cp:lastModifiedBy>Creaclases</cp:lastModifiedBy>
  <cp:revision>1</cp:revision>
  <dcterms:created xsi:type="dcterms:W3CDTF">2026-10-13T00:00:00Z</dcterms:created>
  <dcterms:modified xsi:type="dcterms:W3CDTF">2026-10-13T00:00:00Z</dcterms:modified>
  <cp:category/>
  <dc:language>es-CO</dc:language>
  <cp:lastPrinted>2026-10-13T00:00:00Z</cp:lastPrinted>
</cp:coreProperties>
</file>